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68F98" w14:textId="7777777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</w:p>
    <w:p w14:paraId="41145D4A" w14:textId="3F153387" w:rsidR="003525DB" w:rsidRDefault="003525DB" w:rsidP="003525DB">
      <w:pPr>
        <w:jc w:val="center"/>
        <w:rPr>
          <w:rFonts w:cs="Arial"/>
          <w:b/>
          <w:color w:val="3366FF"/>
          <w:sz w:val="32"/>
          <w:szCs w:val="32"/>
        </w:rPr>
      </w:pPr>
      <w:r w:rsidRPr="00BB0864">
        <w:rPr>
          <w:rStyle w:val="Heading6Char"/>
          <w:noProof/>
          <w:lang w:eastAsia="en-GB"/>
        </w:rPr>
        <w:drawing>
          <wp:anchor distT="36576" distB="36576" distL="36576" distR="36576" simplePos="0" relativeHeight="251659264" behindDoc="1" locked="0" layoutInCell="1" allowOverlap="1" wp14:anchorId="0305C330" wp14:editId="07180219">
            <wp:simplePos x="0" y="0"/>
            <wp:positionH relativeFrom="margin">
              <wp:align>center</wp:align>
            </wp:positionH>
            <wp:positionV relativeFrom="paragraph">
              <wp:posOffset>1270</wp:posOffset>
            </wp:positionV>
            <wp:extent cx="1106170" cy="1371600"/>
            <wp:effectExtent l="0" t="0" r="0" b="0"/>
            <wp:wrapTopAndBottom/>
            <wp:docPr id="1" name="Picture 1" descr="smallcounci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allcouncil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170" cy="1371600"/>
                    </a:xfrm>
                    <a:prstGeom prst="rect">
                      <a:avLst/>
                    </a:prstGeom>
                    <a:solidFill>
                      <a:srgbClr val="3366FF"/>
                    </a:solidFill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E0EA9">
        <w:rPr>
          <w:rFonts w:cs="Arial"/>
          <w:b/>
          <w:color w:val="3366FF"/>
          <w:sz w:val="32"/>
          <w:szCs w:val="32"/>
        </w:rPr>
        <w:t>Council of the Isles of Scilly</w:t>
      </w:r>
    </w:p>
    <w:p w14:paraId="454BB706" w14:textId="6E8DE323" w:rsidR="003525DB" w:rsidRPr="000E0EA9" w:rsidRDefault="003525DB" w:rsidP="003525DB">
      <w:pPr>
        <w:tabs>
          <w:tab w:val="right" w:pos="7920"/>
        </w:tabs>
        <w:jc w:val="center"/>
        <w:rPr>
          <w:color w:val="3366FF"/>
        </w:rPr>
      </w:pPr>
      <w:r w:rsidRPr="000E0EA9">
        <w:rPr>
          <w:color w:val="3366FF"/>
        </w:rPr>
        <w:t>A strong, sustainable and dynamic island community</w:t>
      </w:r>
    </w:p>
    <w:p w14:paraId="04B9448A" w14:textId="77777777" w:rsidR="003525DB" w:rsidRPr="000E0EA9" w:rsidRDefault="003525DB" w:rsidP="003525DB">
      <w:pPr>
        <w:pStyle w:val="BodyText1"/>
        <w:spacing w:line="360" w:lineRule="auto"/>
        <w:jc w:val="center"/>
        <w:rPr>
          <w:rFonts w:cs="Arial"/>
          <w:b/>
          <w:lang w:val="en-GB"/>
        </w:rPr>
      </w:pPr>
    </w:p>
    <w:p w14:paraId="52871010" w14:textId="28B8A9FB" w:rsidR="003525DB" w:rsidRPr="001F54E7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 w:rsidRPr="001F54E7">
        <w:rPr>
          <w:rFonts w:cs="Arial"/>
          <w:b/>
          <w:sz w:val="32"/>
          <w:szCs w:val="32"/>
          <w:lang w:val="en-GB"/>
        </w:rPr>
        <w:t>INVITATION TO TENDER FOR</w:t>
      </w:r>
    </w:p>
    <w:p w14:paraId="27E21473" w14:textId="64C29E41" w:rsidR="003525DB" w:rsidRDefault="00BC26FB" w:rsidP="00A907AD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The </w:t>
      </w:r>
      <w:r w:rsidR="00C35277">
        <w:rPr>
          <w:rFonts w:cs="Arial"/>
          <w:b/>
          <w:sz w:val="32"/>
          <w:szCs w:val="32"/>
          <w:lang w:val="en-GB"/>
        </w:rPr>
        <w:t>Inter</w:t>
      </w:r>
      <w:r w:rsidR="00BE2A67">
        <w:rPr>
          <w:rFonts w:cs="Arial"/>
          <w:b/>
          <w:sz w:val="32"/>
          <w:szCs w:val="32"/>
          <w:lang w:val="en-GB"/>
        </w:rPr>
        <w:t xml:space="preserve">-Island Haulage and Onward Conveyance of Waste and recycling to Porthmellon Waste Transfer Site &amp; Other Services </w:t>
      </w:r>
    </w:p>
    <w:p w14:paraId="3CFCF540" w14:textId="391342E0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  <w:r>
        <w:rPr>
          <w:rFonts w:cs="Arial"/>
          <w:b/>
          <w:sz w:val="32"/>
          <w:szCs w:val="32"/>
          <w:lang w:val="en-GB"/>
        </w:rPr>
        <w:t xml:space="preserve">PRICING SCHEDULE </w:t>
      </w:r>
    </w:p>
    <w:p w14:paraId="21F51FF4" w14:textId="77777777" w:rsidR="003525DB" w:rsidRDefault="003525DB" w:rsidP="00324569">
      <w:pPr>
        <w:pStyle w:val="BodyText1"/>
        <w:spacing w:line="360" w:lineRule="auto"/>
        <w:jc w:val="right"/>
        <w:rPr>
          <w:rFonts w:cs="Arial"/>
          <w:b/>
          <w:sz w:val="32"/>
          <w:szCs w:val="32"/>
          <w:lang w:val="en-GB"/>
        </w:rPr>
      </w:pPr>
    </w:p>
    <w:p w14:paraId="0E505C9C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0649CD91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744FFC86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41D31D8F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38C7246A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2AC70185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119D4441" w14:textId="77777777" w:rsidR="003525DB" w:rsidRDefault="003525DB" w:rsidP="003525DB">
      <w:pPr>
        <w:pStyle w:val="BodyText1"/>
        <w:spacing w:line="360" w:lineRule="auto"/>
        <w:jc w:val="center"/>
        <w:rPr>
          <w:rFonts w:cs="Arial"/>
          <w:b/>
          <w:sz w:val="32"/>
          <w:szCs w:val="32"/>
          <w:lang w:val="en-GB"/>
        </w:rPr>
      </w:pPr>
    </w:p>
    <w:p w14:paraId="7FE0E763" w14:textId="314F459C" w:rsidR="003525DB" w:rsidRDefault="003525DB" w:rsidP="003525DB">
      <w:pPr>
        <w:pStyle w:val="BodyText1"/>
        <w:spacing w:line="360" w:lineRule="auto"/>
        <w:rPr>
          <w:rFonts w:cs="Arial"/>
          <w:b/>
          <w:sz w:val="32"/>
          <w:szCs w:val="32"/>
          <w:lang w:val="en-GB"/>
        </w:rPr>
      </w:pPr>
    </w:p>
    <w:p w14:paraId="0CF49638" w14:textId="5BEA7CA1" w:rsidR="00B54572" w:rsidRDefault="00B54572" w:rsidP="003525DB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bookmarkStart w:id="0" w:name="_Hlk189468524"/>
      <w:r>
        <w:rPr>
          <w:rFonts w:cs="Arial"/>
          <w:bCs/>
          <w:sz w:val="24"/>
          <w:szCs w:val="24"/>
          <w:lang w:val="en-GB"/>
        </w:rPr>
        <w:t>All costs sh</w:t>
      </w:r>
      <w:r w:rsidR="00567AA6">
        <w:rPr>
          <w:rFonts w:cs="Arial"/>
          <w:bCs/>
          <w:sz w:val="24"/>
          <w:szCs w:val="24"/>
          <w:lang w:val="en-GB"/>
        </w:rPr>
        <w:t>o</w:t>
      </w:r>
      <w:r>
        <w:rPr>
          <w:rFonts w:cs="Arial"/>
          <w:bCs/>
          <w:sz w:val="24"/>
          <w:szCs w:val="24"/>
          <w:lang w:val="en-GB"/>
        </w:rPr>
        <w:t xml:space="preserve">uld be inclusive of all transfer costs, labour, plant, equipment, fuel, regulatory fees, port fees. </w:t>
      </w:r>
    </w:p>
    <w:p w14:paraId="739AB717" w14:textId="6F739C4F" w:rsidR="00B54572" w:rsidRDefault="00B54572" w:rsidP="003525DB">
      <w:pPr>
        <w:pStyle w:val="BodyText1"/>
        <w:spacing w:line="360" w:lineRule="auto"/>
        <w:rPr>
          <w:rFonts w:cs="Arial"/>
          <w:bCs/>
          <w:sz w:val="24"/>
          <w:szCs w:val="24"/>
          <w:lang w:val="en-GB"/>
        </w:rPr>
      </w:pPr>
      <w:r>
        <w:rPr>
          <w:rFonts w:cs="Arial"/>
          <w:bCs/>
          <w:sz w:val="24"/>
          <w:szCs w:val="24"/>
          <w:lang w:val="en-GB"/>
        </w:rPr>
        <w:t>These calculations are solely for the evaluation of the contract, actual contract costs will be calculate</w:t>
      </w:r>
      <w:r w:rsidR="00567AA6">
        <w:rPr>
          <w:rFonts w:cs="Arial"/>
          <w:bCs/>
          <w:sz w:val="24"/>
          <w:szCs w:val="24"/>
          <w:lang w:val="en-GB"/>
        </w:rPr>
        <w:t>d</w:t>
      </w:r>
      <w:r>
        <w:rPr>
          <w:rFonts w:cs="Arial"/>
          <w:bCs/>
          <w:sz w:val="24"/>
          <w:szCs w:val="24"/>
          <w:lang w:val="en-GB"/>
        </w:rPr>
        <w:t xml:space="preserve"> on waste and recycling movements throughout the year. </w:t>
      </w:r>
    </w:p>
    <w:tbl>
      <w:tblPr>
        <w:tblStyle w:val="TableGrid"/>
        <w:tblpPr w:leftFromText="180" w:rightFromText="180" w:vertAnchor="page" w:horzAnchor="margin" w:tblpY="4951"/>
        <w:tblW w:w="9918" w:type="dxa"/>
        <w:tblLook w:val="04A0" w:firstRow="1" w:lastRow="0" w:firstColumn="1" w:lastColumn="0" w:noHBand="0" w:noVBand="1"/>
      </w:tblPr>
      <w:tblGrid>
        <w:gridCol w:w="3964"/>
        <w:gridCol w:w="1843"/>
        <w:gridCol w:w="2410"/>
        <w:gridCol w:w="1701"/>
      </w:tblGrid>
      <w:tr w:rsidR="009519FA" w14:paraId="4E23E5A9" w14:textId="77777777" w:rsidTr="009519FA">
        <w:trPr>
          <w:trHeight w:val="416"/>
        </w:trPr>
        <w:tc>
          <w:tcPr>
            <w:tcW w:w="3964" w:type="dxa"/>
            <w:shd w:val="clear" w:color="auto" w:fill="D9D9D9" w:themeFill="background1" w:themeFillShade="D9"/>
          </w:tcPr>
          <w:p w14:paraId="1E0AA529" w14:textId="0E5072F4" w:rsidR="009519FA" w:rsidRPr="003525DB" w:rsidRDefault="009519FA" w:rsidP="00B54572">
            <w:pPr>
              <w:pStyle w:val="BodyText1"/>
              <w:spacing w:line="360" w:lineRule="auto"/>
              <w:jc w:val="center"/>
              <w:rPr>
                <w:rFonts w:cs="Arial"/>
                <w:b/>
                <w:sz w:val="24"/>
                <w:szCs w:val="24"/>
                <w:lang w:val="en-GB"/>
              </w:rPr>
            </w:pPr>
            <w:bookmarkStart w:id="1" w:name="_Hlk189146586"/>
            <w:bookmarkEnd w:id="0"/>
            <w:r>
              <w:rPr>
                <w:rFonts w:cs="Arial"/>
                <w:b/>
                <w:sz w:val="24"/>
                <w:szCs w:val="24"/>
                <w:lang w:val="en-GB"/>
              </w:rPr>
              <w:t>Description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ACEE7BD" w14:textId="13AF0D46" w:rsidR="009519FA" w:rsidRDefault="009519FA" w:rsidP="00B54572">
            <w:pPr>
              <w:pStyle w:val="BodyText1"/>
              <w:spacing w:line="360" w:lineRule="auto"/>
              <w:jc w:val="center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Approx Tonnages per annum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1B1B0813" w14:textId="0E86F76E" w:rsidR="009519FA" w:rsidRDefault="009519FA" w:rsidP="00B54572">
            <w:pPr>
              <w:pStyle w:val="BodyText1"/>
              <w:spacing w:line="360" w:lineRule="auto"/>
              <w:jc w:val="center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Containment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196EE3BF" w14:textId="7661A59A" w:rsidR="009519FA" w:rsidRPr="003525DB" w:rsidRDefault="009519FA" w:rsidP="00B54572">
            <w:pPr>
              <w:pStyle w:val="BodyText1"/>
              <w:spacing w:line="360" w:lineRule="auto"/>
              <w:jc w:val="center"/>
              <w:rPr>
                <w:rFonts w:cs="Arial"/>
                <w:b/>
                <w:sz w:val="32"/>
                <w:szCs w:val="32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Estimate contract price per annum.</w:t>
            </w:r>
          </w:p>
        </w:tc>
      </w:tr>
      <w:tr w:rsidR="009519FA" w14:paraId="57541024" w14:textId="77777777" w:rsidTr="009519FA">
        <w:trPr>
          <w:trHeight w:val="767"/>
        </w:trPr>
        <w:tc>
          <w:tcPr>
            <w:tcW w:w="3964" w:type="dxa"/>
          </w:tcPr>
          <w:p w14:paraId="522E64FA" w14:textId="2177DB6C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/>
                <w:sz w:val="24"/>
                <w:szCs w:val="24"/>
                <w:lang w:val="en-GB"/>
              </w:rPr>
              <w:t>Haulage of residual waste from St Agnes, Bryher and St Martin’s Quays to St Mary’s Waste Transfer Station.</w:t>
            </w:r>
          </w:p>
        </w:tc>
        <w:tc>
          <w:tcPr>
            <w:tcW w:w="1843" w:type="dxa"/>
          </w:tcPr>
          <w:p w14:paraId="0D086AE7" w14:textId="7E1ECFE9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241t</w:t>
            </w:r>
          </w:p>
        </w:tc>
        <w:tc>
          <w:tcPr>
            <w:tcW w:w="2410" w:type="dxa"/>
          </w:tcPr>
          <w:p w14:paraId="426B26EE" w14:textId="77777777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2 tonne lined sacks.</w:t>
            </w:r>
          </w:p>
          <w:p w14:paraId="72F2872F" w14:textId="49992FFE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bCs/>
                <w:sz w:val="24"/>
                <w:szCs w:val="24"/>
                <w:lang w:eastAsia="en-GB"/>
              </w:rPr>
              <w:t>Baled, palletised and wrapped from Tresco.</w:t>
            </w:r>
          </w:p>
        </w:tc>
        <w:tc>
          <w:tcPr>
            <w:tcW w:w="1701" w:type="dxa"/>
          </w:tcPr>
          <w:p w14:paraId="58E4A9D4" w14:textId="77116F94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</w:p>
        </w:tc>
      </w:tr>
      <w:tr w:rsidR="009519FA" w14:paraId="398F777A" w14:textId="77777777" w:rsidTr="009519FA">
        <w:trPr>
          <w:trHeight w:val="767"/>
        </w:trPr>
        <w:tc>
          <w:tcPr>
            <w:tcW w:w="3964" w:type="dxa"/>
          </w:tcPr>
          <w:p w14:paraId="4642E87A" w14:textId="740D098C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/>
                <w:sz w:val="24"/>
                <w:szCs w:val="24"/>
                <w:lang w:val="en-GB"/>
              </w:rPr>
              <w:t>Haulage</w:t>
            </w:r>
            <w:r w:rsidR="00AC30C6">
              <w:rPr>
                <w:rFonts w:cs="Arial"/>
                <w:b/>
                <w:sz w:val="24"/>
                <w:szCs w:val="24"/>
                <w:lang w:val="en-GB"/>
              </w:rPr>
              <w:t xml:space="preserve"> of</w:t>
            </w:r>
            <w:r w:rsidRPr="009519FA">
              <w:rPr>
                <w:rFonts w:cs="Arial"/>
                <w:b/>
                <w:sz w:val="24"/>
                <w:szCs w:val="24"/>
                <w:lang w:val="en-GB"/>
              </w:rPr>
              <w:t xml:space="preserve"> recycling from off island quays to St Mary’s Waste Transfer Station.</w:t>
            </w:r>
          </w:p>
        </w:tc>
        <w:tc>
          <w:tcPr>
            <w:tcW w:w="1843" w:type="dxa"/>
          </w:tcPr>
          <w:p w14:paraId="07834EA3" w14:textId="56CA5F98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>
              <w:rPr>
                <w:rFonts w:cs="Arial"/>
                <w:bCs/>
                <w:sz w:val="24"/>
                <w:szCs w:val="24"/>
                <w:lang w:val="en-GB"/>
              </w:rPr>
              <w:t>27</w:t>
            </w: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t</w:t>
            </w:r>
          </w:p>
        </w:tc>
        <w:tc>
          <w:tcPr>
            <w:tcW w:w="2410" w:type="dxa"/>
          </w:tcPr>
          <w:p w14:paraId="7B20093E" w14:textId="77777777" w:rsidR="009519FA" w:rsidRPr="009519FA" w:rsidRDefault="009519FA" w:rsidP="009519FA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2 tonne lined sacks.</w:t>
            </w:r>
          </w:p>
          <w:p w14:paraId="7154FC55" w14:textId="268BA1C8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0FDD5841" w14:textId="5D39112E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</w:p>
        </w:tc>
      </w:tr>
      <w:tr w:rsidR="009519FA" w14:paraId="3C38C822" w14:textId="77777777" w:rsidTr="009519FA">
        <w:trPr>
          <w:trHeight w:val="558"/>
        </w:trPr>
        <w:tc>
          <w:tcPr>
            <w:tcW w:w="3964" w:type="dxa"/>
          </w:tcPr>
          <w:p w14:paraId="4EFC2505" w14:textId="60AA14A3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Haulage of bulky waste, scrap metal, flat glass, plasterboard from off island quays to St Mary’s Waste Transfer Station.</w:t>
            </w:r>
          </w:p>
        </w:tc>
        <w:tc>
          <w:tcPr>
            <w:tcW w:w="1843" w:type="dxa"/>
          </w:tcPr>
          <w:p w14:paraId="0309965D" w14:textId="42908BDE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13t</w:t>
            </w:r>
          </w:p>
        </w:tc>
        <w:tc>
          <w:tcPr>
            <w:tcW w:w="2410" w:type="dxa"/>
          </w:tcPr>
          <w:p w14:paraId="78292076" w14:textId="77777777" w:rsidR="0051532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4 cu yard skips</w:t>
            </w:r>
          </w:p>
          <w:p w14:paraId="00383F3E" w14:textId="4EE8DE4F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>
              <w:rPr>
                <w:rFonts w:cs="Arial"/>
                <w:bCs/>
                <w:sz w:val="24"/>
                <w:szCs w:val="24"/>
                <w:lang w:val="en-GB"/>
              </w:rPr>
              <w:t>/1t bags</w:t>
            </w:r>
            <w:r w:rsidR="0051532A">
              <w:rPr>
                <w:rFonts w:cs="Arial"/>
                <w:bCs/>
                <w:sz w:val="24"/>
                <w:szCs w:val="24"/>
                <w:lang w:val="en-GB"/>
              </w:rPr>
              <w:t xml:space="preserve"> (plasterboard only)</w:t>
            </w:r>
          </w:p>
        </w:tc>
        <w:tc>
          <w:tcPr>
            <w:tcW w:w="1701" w:type="dxa"/>
          </w:tcPr>
          <w:p w14:paraId="3A2518E4" w14:textId="646134EC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</w:p>
        </w:tc>
      </w:tr>
      <w:tr w:rsidR="009519FA" w14:paraId="543B71F6" w14:textId="77777777" w:rsidTr="009519FA">
        <w:tc>
          <w:tcPr>
            <w:tcW w:w="3964" w:type="dxa"/>
          </w:tcPr>
          <w:p w14:paraId="69628A01" w14:textId="7DF302DA" w:rsidR="009519FA" w:rsidRPr="003525DB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Haulage of asbestos from off island quays to St Mary’s Waste Transfer Station</w:t>
            </w:r>
          </w:p>
        </w:tc>
        <w:tc>
          <w:tcPr>
            <w:tcW w:w="1843" w:type="dxa"/>
          </w:tcPr>
          <w:p w14:paraId="4A03E473" w14:textId="2A31F6BE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32"/>
                <w:szCs w:val="32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&lt;1t</w:t>
            </w:r>
          </w:p>
        </w:tc>
        <w:tc>
          <w:tcPr>
            <w:tcW w:w="2410" w:type="dxa"/>
          </w:tcPr>
          <w:p w14:paraId="6AD79E3F" w14:textId="5FF79256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32"/>
                <w:szCs w:val="32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Asbestos bags (15kg)</w:t>
            </w:r>
          </w:p>
        </w:tc>
        <w:tc>
          <w:tcPr>
            <w:tcW w:w="1701" w:type="dxa"/>
          </w:tcPr>
          <w:p w14:paraId="04553769" w14:textId="08DEEA85" w:rsid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9519FA" w14:paraId="27397B7C" w14:textId="77777777" w:rsidTr="009519FA">
        <w:tc>
          <w:tcPr>
            <w:tcW w:w="3964" w:type="dxa"/>
          </w:tcPr>
          <w:p w14:paraId="342177C4" w14:textId="506F6782" w:rsid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lastRenderedPageBreak/>
              <w:t xml:space="preserve">Haulage of gas cylinders </w:t>
            </w:r>
          </w:p>
        </w:tc>
        <w:tc>
          <w:tcPr>
            <w:tcW w:w="1843" w:type="dxa"/>
          </w:tcPr>
          <w:p w14:paraId="077D8273" w14:textId="3C85DE24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&lt;1t</w:t>
            </w:r>
          </w:p>
        </w:tc>
        <w:tc>
          <w:tcPr>
            <w:tcW w:w="2410" w:type="dxa"/>
          </w:tcPr>
          <w:p w14:paraId="3A52F5A9" w14:textId="59CB90A9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IBC</w:t>
            </w:r>
          </w:p>
        </w:tc>
        <w:tc>
          <w:tcPr>
            <w:tcW w:w="1701" w:type="dxa"/>
          </w:tcPr>
          <w:p w14:paraId="02FC619D" w14:textId="6CDECC5D" w:rsid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9519FA" w14:paraId="074EFF44" w14:textId="77777777" w:rsidTr="009519FA">
        <w:tc>
          <w:tcPr>
            <w:tcW w:w="3964" w:type="dxa"/>
          </w:tcPr>
          <w:p w14:paraId="460BA437" w14:textId="1511762D" w:rsid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Haulage of paint</w:t>
            </w:r>
          </w:p>
        </w:tc>
        <w:tc>
          <w:tcPr>
            <w:tcW w:w="1843" w:type="dxa"/>
          </w:tcPr>
          <w:p w14:paraId="3C182344" w14:textId="4BF0E244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&lt;1t</w:t>
            </w:r>
          </w:p>
        </w:tc>
        <w:tc>
          <w:tcPr>
            <w:tcW w:w="2410" w:type="dxa"/>
          </w:tcPr>
          <w:p w14:paraId="1EA2C2B9" w14:textId="3C8D34BB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IBC/Dolav</w:t>
            </w:r>
          </w:p>
        </w:tc>
        <w:tc>
          <w:tcPr>
            <w:tcW w:w="1701" w:type="dxa"/>
          </w:tcPr>
          <w:p w14:paraId="47A7B170" w14:textId="7B9BAF58" w:rsid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9519FA" w14:paraId="40D588D4" w14:textId="77777777" w:rsidTr="009519FA">
        <w:tc>
          <w:tcPr>
            <w:tcW w:w="3964" w:type="dxa"/>
          </w:tcPr>
          <w:p w14:paraId="3693EA03" w14:textId="13125418" w:rsid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>Haulage of household chemicals</w:t>
            </w:r>
          </w:p>
        </w:tc>
        <w:tc>
          <w:tcPr>
            <w:tcW w:w="1843" w:type="dxa"/>
          </w:tcPr>
          <w:p w14:paraId="63853E25" w14:textId="42918C62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&lt;1t</w:t>
            </w:r>
          </w:p>
        </w:tc>
        <w:tc>
          <w:tcPr>
            <w:tcW w:w="2410" w:type="dxa"/>
          </w:tcPr>
          <w:p w14:paraId="09ADEF1B" w14:textId="7A9695BA" w:rsidR="009519FA" w:rsidRPr="009519FA" w:rsidRDefault="009519FA" w:rsidP="00B54572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 w:rsidRPr="009519FA">
              <w:rPr>
                <w:rFonts w:cs="Arial"/>
                <w:bCs/>
                <w:sz w:val="24"/>
                <w:szCs w:val="24"/>
                <w:lang w:val="en-GB"/>
              </w:rPr>
              <w:t>IBC/Dolav</w:t>
            </w:r>
          </w:p>
        </w:tc>
        <w:tc>
          <w:tcPr>
            <w:tcW w:w="1701" w:type="dxa"/>
          </w:tcPr>
          <w:p w14:paraId="70BA943B" w14:textId="77777777" w:rsidR="009519FA" w:rsidRDefault="009519FA" w:rsidP="00B54572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tr w:rsidR="00F118CA" w14:paraId="70DDBC5E" w14:textId="77777777" w:rsidTr="009519FA">
        <w:tc>
          <w:tcPr>
            <w:tcW w:w="3964" w:type="dxa"/>
          </w:tcPr>
          <w:p w14:paraId="7FE39385" w14:textId="004CA34F" w:rsidR="00F118CA" w:rsidRDefault="00F118CA" w:rsidP="00F118CA">
            <w:pPr>
              <w:pStyle w:val="BodyText1"/>
              <w:spacing w:line="360" w:lineRule="auto"/>
              <w:rPr>
                <w:rFonts w:cs="Arial"/>
                <w:b/>
                <w:sz w:val="24"/>
                <w:szCs w:val="24"/>
                <w:lang w:val="en-GB"/>
              </w:rPr>
            </w:pP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Haulage of </w:t>
            </w:r>
            <w:r w:rsidR="007F634F">
              <w:rPr>
                <w:rFonts w:cs="Arial"/>
                <w:b/>
                <w:sz w:val="24"/>
                <w:szCs w:val="24"/>
                <w:lang w:val="en-GB"/>
              </w:rPr>
              <w:t>unladen skips/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 </w:t>
            </w:r>
            <w:r w:rsidR="007F634F">
              <w:rPr>
                <w:rFonts w:cs="Arial"/>
                <w:b/>
                <w:sz w:val="24"/>
                <w:szCs w:val="24"/>
                <w:lang w:val="en-GB"/>
              </w:rPr>
              <w:t>containers/</w:t>
            </w:r>
            <w:r>
              <w:rPr>
                <w:rFonts w:cs="Arial"/>
                <w:b/>
                <w:sz w:val="24"/>
                <w:szCs w:val="24"/>
                <w:lang w:val="en-GB"/>
              </w:rPr>
              <w:t xml:space="preserve">sacks required for off island waste management from St Mary’s Waste Transfer Station. </w:t>
            </w:r>
          </w:p>
        </w:tc>
        <w:tc>
          <w:tcPr>
            <w:tcW w:w="1843" w:type="dxa"/>
          </w:tcPr>
          <w:p w14:paraId="589F628E" w14:textId="03B38B05" w:rsidR="00F118CA" w:rsidRPr="009519FA" w:rsidRDefault="00F118CA" w:rsidP="00F118CA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</w:tcPr>
          <w:p w14:paraId="479CC14B" w14:textId="77777777" w:rsidR="00F118CA" w:rsidRDefault="007F634F" w:rsidP="00F118CA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>
              <w:rPr>
                <w:rFonts w:cs="Arial"/>
                <w:bCs/>
                <w:sz w:val="24"/>
                <w:szCs w:val="24"/>
                <w:lang w:val="en-GB"/>
              </w:rPr>
              <w:t>Dolavs</w:t>
            </w:r>
          </w:p>
          <w:p w14:paraId="3CBD3EDE" w14:textId="3F0F1062" w:rsidR="007F634F" w:rsidRDefault="007F634F" w:rsidP="00F118CA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>
              <w:rPr>
                <w:rFonts w:cs="Arial"/>
                <w:bCs/>
                <w:sz w:val="24"/>
                <w:szCs w:val="24"/>
                <w:lang w:val="en-GB"/>
              </w:rPr>
              <w:t>IBCs</w:t>
            </w:r>
          </w:p>
          <w:p w14:paraId="1C959558" w14:textId="77777777" w:rsidR="007F634F" w:rsidRDefault="007F634F" w:rsidP="00F118CA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>
              <w:rPr>
                <w:rFonts w:cs="Arial"/>
                <w:bCs/>
                <w:sz w:val="24"/>
                <w:szCs w:val="24"/>
                <w:lang w:val="en-GB"/>
              </w:rPr>
              <w:t>4 cu yard skips</w:t>
            </w:r>
          </w:p>
          <w:p w14:paraId="5F7A6979" w14:textId="77777777" w:rsidR="007F634F" w:rsidRDefault="007F634F" w:rsidP="00F118CA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>
              <w:rPr>
                <w:rFonts w:cs="Arial"/>
                <w:bCs/>
                <w:sz w:val="24"/>
                <w:szCs w:val="24"/>
                <w:lang w:val="en-GB"/>
              </w:rPr>
              <w:t>2 tonne lined sacks</w:t>
            </w:r>
          </w:p>
          <w:p w14:paraId="7594CA8F" w14:textId="59FB3F5B" w:rsidR="007F634F" w:rsidRPr="009519FA" w:rsidRDefault="007F634F" w:rsidP="00F118CA">
            <w:pPr>
              <w:pStyle w:val="BodyText1"/>
              <w:spacing w:line="360" w:lineRule="auto"/>
              <w:rPr>
                <w:rFonts w:cs="Arial"/>
                <w:bCs/>
                <w:sz w:val="24"/>
                <w:szCs w:val="24"/>
                <w:lang w:val="en-GB"/>
              </w:rPr>
            </w:pPr>
            <w:r>
              <w:rPr>
                <w:rFonts w:cs="Arial"/>
                <w:bCs/>
                <w:sz w:val="24"/>
                <w:szCs w:val="24"/>
                <w:lang w:val="en-GB"/>
              </w:rPr>
              <w:t xml:space="preserve">Household and business waste and recycling sacks. </w:t>
            </w:r>
          </w:p>
        </w:tc>
        <w:tc>
          <w:tcPr>
            <w:tcW w:w="1701" w:type="dxa"/>
          </w:tcPr>
          <w:p w14:paraId="682BBC25" w14:textId="77777777" w:rsidR="00F118CA" w:rsidRDefault="00F118CA" w:rsidP="00F118CA">
            <w:pPr>
              <w:pStyle w:val="BodyText1"/>
              <w:spacing w:line="360" w:lineRule="auto"/>
              <w:rPr>
                <w:rFonts w:cs="Arial"/>
                <w:b/>
                <w:sz w:val="32"/>
                <w:szCs w:val="32"/>
                <w:lang w:val="en-GB"/>
              </w:rPr>
            </w:pPr>
          </w:p>
        </w:tc>
      </w:tr>
      <w:bookmarkEnd w:id="1"/>
    </w:tbl>
    <w:p w14:paraId="18105286" w14:textId="09131203" w:rsidR="007541E7" w:rsidRDefault="007541E7"/>
    <w:sectPr w:rsidR="007541E7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F470F" w14:textId="77777777" w:rsidR="003525DB" w:rsidRDefault="003525DB" w:rsidP="003525DB">
      <w:pPr>
        <w:spacing w:after="0"/>
      </w:pPr>
      <w:r>
        <w:separator/>
      </w:r>
    </w:p>
  </w:endnote>
  <w:endnote w:type="continuationSeparator" w:id="0">
    <w:p w14:paraId="0CC1B231" w14:textId="77777777" w:rsidR="003525DB" w:rsidRDefault="003525DB" w:rsidP="003525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499E32" w14:textId="77777777" w:rsidR="003525DB" w:rsidRDefault="003525DB" w:rsidP="003525DB">
      <w:pPr>
        <w:spacing w:after="0"/>
      </w:pPr>
      <w:r>
        <w:separator/>
      </w:r>
    </w:p>
  </w:footnote>
  <w:footnote w:type="continuationSeparator" w:id="0">
    <w:p w14:paraId="251ADDB6" w14:textId="77777777" w:rsidR="003525DB" w:rsidRDefault="003525DB" w:rsidP="003525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2A0D3" w14:textId="12C75A9C" w:rsidR="003525DB" w:rsidRDefault="003525DB" w:rsidP="003525DB">
    <w:pPr>
      <w:pStyle w:val="Header"/>
      <w:jc w:val="center"/>
    </w:pPr>
    <w:r>
      <w:t xml:space="preserve">Invitation To Tender for </w:t>
    </w:r>
    <w:r w:rsidR="00BC26FB">
      <w:t xml:space="preserve">the </w:t>
    </w:r>
    <w:r w:rsidR="00C35277">
      <w:t>Inter-Island Haulage and Onward Conveyance of Waste and Recycling to Porthmellon Waste Transfer Site &amp; Other Services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5DB"/>
    <w:rsid w:val="000A54AF"/>
    <w:rsid w:val="00324569"/>
    <w:rsid w:val="003525DB"/>
    <w:rsid w:val="003A7337"/>
    <w:rsid w:val="0051532A"/>
    <w:rsid w:val="00567AA6"/>
    <w:rsid w:val="006654AB"/>
    <w:rsid w:val="006922E5"/>
    <w:rsid w:val="007541E7"/>
    <w:rsid w:val="007E324D"/>
    <w:rsid w:val="007F634F"/>
    <w:rsid w:val="008134ED"/>
    <w:rsid w:val="00860F4D"/>
    <w:rsid w:val="008E4971"/>
    <w:rsid w:val="009519FA"/>
    <w:rsid w:val="00A907AD"/>
    <w:rsid w:val="00AC30C6"/>
    <w:rsid w:val="00B54572"/>
    <w:rsid w:val="00BC26FB"/>
    <w:rsid w:val="00BE2A67"/>
    <w:rsid w:val="00C35277"/>
    <w:rsid w:val="00F045C9"/>
    <w:rsid w:val="00F1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D6A59"/>
  <w15:chartTrackingRefBased/>
  <w15:docId w15:val="{C2602C69-B72E-4FA6-9859-DCF839764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25DB"/>
    <w:pPr>
      <w:spacing w:after="240" w:line="240" w:lineRule="auto"/>
    </w:pPr>
    <w:rPr>
      <w:rFonts w:ascii="Arial" w:eastAsia="Times New Roman" w:hAnsi="Arial" w:cs="Times New Roman"/>
      <w:kern w:val="0"/>
      <w:szCs w:val="20"/>
      <w14:ligatures w14:val="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25D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3525DB"/>
    <w:rPr>
      <w:rFonts w:asciiTheme="majorHAnsi" w:eastAsiaTheme="majorEastAsia" w:hAnsiTheme="majorHAnsi" w:cstheme="majorBidi"/>
      <w:color w:val="1F3763" w:themeColor="accent1" w:themeShade="7F"/>
      <w:kern w:val="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3525DB"/>
  </w:style>
  <w:style w:type="paragraph" w:styleId="Footer">
    <w:name w:val="footer"/>
    <w:basedOn w:val="Normal"/>
    <w:link w:val="FooterChar"/>
    <w:uiPriority w:val="99"/>
    <w:unhideWhenUsed/>
    <w:rsid w:val="003525DB"/>
    <w:pPr>
      <w:tabs>
        <w:tab w:val="center" w:pos="4513"/>
        <w:tab w:val="right" w:pos="9026"/>
      </w:tabs>
      <w:spacing w:after="0"/>
    </w:pPr>
    <w:rPr>
      <w:rFonts w:asciiTheme="minorHAnsi" w:eastAsiaTheme="minorHAnsi" w:hAnsiTheme="minorHAnsi" w:cstheme="minorBidi"/>
      <w:kern w:val="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3525DB"/>
  </w:style>
  <w:style w:type="paragraph" w:customStyle="1" w:styleId="BodyText1">
    <w:name w:val="Body Text1"/>
    <w:basedOn w:val="Normal"/>
    <w:rsid w:val="003525DB"/>
    <w:pPr>
      <w:overflowPunct w:val="0"/>
      <w:autoSpaceDE w:val="0"/>
      <w:autoSpaceDN w:val="0"/>
      <w:adjustRightInd w:val="0"/>
      <w:spacing w:before="240" w:after="120"/>
      <w:textAlignment w:val="baseline"/>
    </w:pPr>
    <w:rPr>
      <w:noProof/>
      <w:sz w:val="20"/>
      <w:lang w:val="en-US"/>
    </w:rPr>
  </w:style>
  <w:style w:type="table" w:styleId="TableGrid">
    <w:name w:val="Table Grid"/>
    <w:basedOn w:val="TableNormal"/>
    <w:uiPriority w:val="39"/>
    <w:rsid w:val="003525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93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228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Cornwall Council</Company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Williams (Head of Environment)</dc:creator>
  <cp:keywords/>
  <dc:description/>
  <cp:lastModifiedBy>Keith Grossett</cp:lastModifiedBy>
  <cp:revision>15</cp:revision>
  <dcterms:created xsi:type="dcterms:W3CDTF">2025-01-30T11:39:00Z</dcterms:created>
  <dcterms:modified xsi:type="dcterms:W3CDTF">2025-02-05T16:10:00Z</dcterms:modified>
</cp:coreProperties>
</file>